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D76AA" w:rsidRPr="00CD76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76AA" w:rsidRPr="00CD76AA" w:rsidRDefault="00CD76AA">
            <w:pPr>
              <w:pStyle w:val="ConsPlusNormal"/>
              <w:rPr>
                <w:rFonts w:ascii="Times New Roman" w:hAnsi="Times New Roman" w:cs="Times New Roman"/>
              </w:rPr>
            </w:pPr>
            <w:r w:rsidRPr="00CD76AA">
              <w:rPr>
                <w:rFonts w:ascii="Times New Roman" w:hAnsi="Times New Roman" w:cs="Times New Roman"/>
              </w:rPr>
              <w:t>28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76AA" w:rsidRPr="00CD76AA" w:rsidRDefault="00CD76A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D76AA">
              <w:rPr>
                <w:rFonts w:ascii="Times New Roman" w:hAnsi="Times New Roman" w:cs="Times New Roman"/>
              </w:rPr>
              <w:t>N 113-РЗ</w:t>
            </w:r>
          </w:p>
        </w:tc>
      </w:tr>
    </w:tbl>
    <w:p w:rsidR="00CD76AA" w:rsidRPr="00CD76AA" w:rsidRDefault="00CD76A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D76AA" w:rsidRPr="00CD76AA" w:rsidRDefault="00CD76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Title"/>
        <w:jc w:val="center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ЗАКОН</w:t>
      </w:r>
    </w:p>
    <w:p w:rsidR="00CD76AA" w:rsidRPr="00CD76AA" w:rsidRDefault="00CD76AA">
      <w:pPr>
        <w:pStyle w:val="ConsPlusTitle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Title"/>
        <w:jc w:val="center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РЕСПУБЛИКИ СЕВЕРНАЯ ОСЕТИЯ-АЛАНИЯ</w:t>
      </w:r>
    </w:p>
    <w:p w:rsidR="00CD76AA" w:rsidRPr="00CD76AA" w:rsidRDefault="00CD76AA">
      <w:pPr>
        <w:pStyle w:val="ConsPlusTitle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Title"/>
        <w:jc w:val="center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О ВНЕСЕНИИ ИЗМЕНЕНИЙ В СТАТЬЮ 4.2 ЗАКОНА РЕСПУБЛИКИ</w:t>
      </w:r>
    </w:p>
    <w:p w:rsidR="00CD76AA" w:rsidRPr="00CD76AA" w:rsidRDefault="00CD76AA">
      <w:pPr>
        <w:pStyle w:val="ConsPlusTitle"/>
        <w:jc w:val="center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СЕВЕРНАЯ ОСЕТИЯ-АЛАНИЯ "О НАЛОГЕ НА ИМУЩЕСТВО ОРГАНИЗАЦИЙ"</w:t>
      </w: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Статья 1</w:t>
      </w: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 xml:space="preserve">Внести в </w:t>
      </w:r>
      <w:hyperlink r:id="rId4" w:history="1">
        <w:r w:rsidRPr="00CD76AA">
          <w:rPr>
            <w:rFonts w:ascii="Times New Roman" w:hAnsi="Times New Roman" w:cs="Times New Roman"/>
          </w:rPr>
          <w:t>часть 1 статьи 4.2</w:t>
        </w:r>
      </w:hyperlink>
      <w:r w:rsidRPr="00CD76AA">
        <w:rPr>
          <w:rFonts w:ascii="Times New Roman" w:hAnsi="Times New Roman" w:cs="Times New Roman"/>
        </w:rPr>
        <w:t xml:space="preserve"> Закона Республики Северная Осетия-Алания от 28 ноября 2003 года N 43-РЗ "О налоге на имущество организаций" (газета "Северная Осетия", 2003, 29 ноября; 2016, 13 декабря) следующие изменения: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 xml:space="preserve">1) </w:t>
      </w:r>
      <w:hyperlink r:id="rId5" w:history="1">
        <w:r w:rsidRPr="00CD76AA">
          <w:rPr>
            <w:rFonts w:ascii="Times New Roman" w:hAnsi="Times New Roman" w:cs="Times New Roman"/>
          </w:rPr>
          <w:t>абзац второй</w:t>
        </w:r>
      </w:hyperlink>
      <w:r w:rsidRPr="00CD76AA">
        <w:rPr>
          <w:rFonts w:ascii="Times New Roman" w:hAnsi="Times New Roman" w:cs="Times New Roman"/>
        </w:rPr>
        <w:t xml:space="preserve"> изложить в следующей редакции: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 xml:space="preserve">"Налоговый период, в котором организации освобождаются от уплаты налога на имущество, исчисляется с даты заключения специального инвестиционного контракта (но не ранее начала следующего налогового периода) до срока выхода проекта на проектную операционную прибыль в соответствии с бизнес-планом инвестиционного проекта, увеличенного на пять лет, но не более чем пятнадцать лет для реализации проектов, объем </w:t>
      </w:r>
      <w:proofErr w:type="gramStart"/>
      <w:r w:rsidRPr="00CD76AA">
        <w:rPr>
          <w:rFonts w:ascii="Times New Roman" w:hAnsi="Times New Roman" w:cs="Times New Roman"/>
        </w:rPr>
        <w:t>инвестиций</w:t>
      </w:r>
      <w:proofErr w:type="gramEnd"/>
      <w:r w:rsidRPr="00CD76AA">
        <w:rPr>
          <w:rFonts w:ascii="Times New Roman" w:hAnsi="Times New Roman" w:cs="Times New Roman"/>
        </w:rPr>
        <w:t xml:space="preserve"> по которым не превышает пятидесяти миллиардов рублей (без учета налога на добавленную стоимость), или не более чем двадцать лет для реализации проектов, объем </w:t>
      </w:r>
      <w:proofErr w:type="gramStart"/>
      <w:r w:rsidRPr="00CD76AA">
        <w:rPr>
          <w:rFonts w:ascii="Times New Roman" w:hAnsi="Times New Roman" w:cs="Times New Roman"/>
        </w:rPr>
        <w:t>инвестиций</w:t>
      </w:r>
      <w:proofErr w:type="gramEnd"/>
      <w:r w:rsidRPr="00CD76AA">
        <w:rPr>
          <w:rFonts w:ascii="Times New Roman" w:hAnsi="Times New Roman" w:cs="Times New Roman"/>
        </w:rPr>
        <w:t xml:space="preserve"> по которым превышает пятьдесят миллиардов рублей (без учета налога на добавленную стоимость).";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 xml:space="preserve">2) </w:t>
      </w:r>
      <w:hyperlink r:id="rId6" w:history="1">
        <w:r w:rsidRPr="00CD76AA">
          <w:rPr>
            <w:rFonts w:ascii="Times New Roman" w:hAnsi="Times New Roman" w:cs="Times New Roman"/>
          </w:rPr>
          <w:t>абзац четвертый</w:t>
        </w:r>
      </w:hyperlink>
      <w:r w:rsidRPr="00CD76AA">
        <w:rPr>
          <w:rFonts w:ascii="Times New Roman" w:hAnsi="Times New Roman" w:cs="Times New Roman"/>
        </w:rPr>
        <w:t xml:space="preserve"> изложить в следующей редакции: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"а) предоставление специального инвестиционного контракта (или его нотариально заверенной копии) в налоговый орган по месту постановки организации на налоговый учет</w:t>
      </w:r>
      <w:proofErr w:type="gramStart"/>
      <w:r w:rsidRPr="00CD76AA">
        <w:rPr>
          <w:rFonts w:ascii="Times New Roman" w:hAnsi="Times New Roman" w:cs="Times New Roman"/>
        </w:rPr>
        <w:t>;"</w:t>
      </w:r>
      <w:proofErr w:type="gramEnd"/>
      <w:r w:rsidRPr="00CD76AA">
        <w:rPr>
          <w:rFonts w:ascii="Times New Roman" w:hAnsi="Times New Roman" w:cs="Times New Roman"/>
        </w:rPr>
        <w:t>;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 xml:space="preserve">3) </w:t>
      </w:r>
      <w:hyperlink r:id="rId7" w:history="1">
        <w:r w:rsidRPr="00CD76AA">
          <w:rPr>
            <w:rFonts w:ascii="Times New Roman" w:hAnsi="Times New Roman" w:cs="Times New Roman"/>
          </w:rPr>
          <w:t>дополнить</w:t>
        </w:r>
      </w:hyperlink>
      <w:r w:rsidRPr="00CD76AA">
        <w:rPr>
          <w:rFonts w:ascii="Times New Roman" w:hAnsi="Times New Roman" w:cs="Times New Roman"/>
        </w:rPr>
        <w:t xml:space="preserve"> абзацем следующего содержания:</w:t>
      </w:r>
    </w:p>
    <w:p w:rsidR="00CD76AA" w:rsidRPr="00CD76AA" w:rsidRDefault="00CD7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D76AA">
        <w:rPr>
          <w:rFonts w:ascii="Times New Roman" w:hAnsi="Times New Roman" w:cs="Times New Roman"/>
        </w:rPr>
        <w:t xml:space="preserve">"Налог на имущество организации исчисляется в полном объеме, если определенный в соответствии с методикой, указанной в </w:t>
      </w:r>
      <w:hyperlink r:id="rId8" w:history="1">
        <w:r w:rsidRPr="00CD76AA">
          <w:rPr>
            <w:rFonts w:ascii="Times New Roman" w:hAnsi="Times New Roman" w:cs="Times New Roman"/>
          </w:rPr>
          <w:t>пункте 8 части 2 статьи 18.3</w:t>
        </w:r>
      </w:hyperlink>
      <w:r w:rsidRPr="00CD76AA">
        <w:rPr>
          <w:rFonts w:ascii="Times New Roman" w:hAnsi="Times New Roman" w:cs="Times New Roman"/>
        </w:rPr>
        <w:t xml:space="preserve"> Федерального закона от 31 декабря 2014 года N 488-ФЗ "О промышленной политике в Российской Федерации",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</w:t>
      </w:r>
      <w:proofErr w:type="gramEnd"/>
      <w:r w:rsidRPr="00CD76AA">
        <w:rPr>
          <w:rFonts w:ascii="Times New Roman" w:hAnsi="Times New Roman" w:cs="Times New Roman"/>
        </w:rPr>
        <w:t xml:space="preserve"> </w:t>
      </w:r>
      <w:proofErr w:type="gramStart"/>
      <w:r w:rsidRPr="00CD76AA">
        <w:rPr>
          <w:rFonts w:ascii="Times New Roman" w:hAnsi="Times New Roman" w:cs="Times New Roman"/>
        </w:rPr>
        <w:t>отношении</w:t>
      </w:r>
      <w:proofErr w:type="gramEnd"/>
      <w:r w:rsidRPr="00CD76AA">
        <w:rPr>
          <w:rFonts w:ascii="Times New Roman" w:hAnsi="Times New Roman" w:cs="Times New Roman"/>
        </w:rPr>
        <w:t xml:space="preserve"> проекта, реализуемого в соответствии со специальным инвестиционным контрактом, превысил пятьдесят процентов от общего объема капитальных вложений в проект, размер которых предусмотрен специальным инвестиционным контрактом, с даты этого превышения.".</w:t>
      </w: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Статья 2</w:t>
      </w: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Настоящий Закон вступает в силу с 1 января 2021 года.</w:t>
      </w:r>
    </w:p>
    <w:p w:rsidR="00CD76AA" w:rsidRPr="00CD76AA" w:rsidRDefault="00CD7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6AA" w:rsidRPr="00CD76AA" w:rsidRDefault="00CD76AA">
      <w:pPr>
        <w:pStyle w:val="ConsPlusNormal"/>
        <w:jc w:val="right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Глава</w:t>
      </w:r>
    </w:p>
    <w:p w:rsidR="00CD76AA" w:rsidRPr="00CD76AA" w:rsidRDefault="00CD76AA">
      <w:pPr>
        <w:pStyle w:val="ConsPlusNormal"/>
        <w:jc w:val="right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Республики Северная Осетия-Алания</w:t>
      </w:r>
    </w:p>
    <w:p w:rsidR="00CD76AA" w:rsidRPr="00CD76AA" w:rsidRDefault="00CD76AA">
      <w:pPr>
        <w:pStyle w:val="ConsPlusNormal"/>
        <w:jc w:val="right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В.БИТАРОВ</w:t>
      </w:r>
    </w:p>
    <w:p w:rsidR="00CD76AA" w:rsidRPr="00CD76AA" w:rsidRDefault="00CD76AA">
      <w:pPr>
        <w:pStyle w:val="ConsPlusNormal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г. Владикавказ</w:t>
      </w:r>
    </w:p>
    <w:p w:rsidR="00CD76AA" w:rsidRPr="00CD76AA" w:rsidRDefault="00CD76AA">
      <w:pPr>
        <w:pStyle w:val="ConsPlusNormal"/>
        <w:spacing w:before="220"/>
        <w:rPr>
          <w:rFonts w:ascii="Times New Roman" w:hAnsi="Times New Roman" w:cs="Times New Roman"/>
        </w:rPr>
      </w:pPr>
      <w:r w:rsidRPr="00CD76AA">
        <w:rPr>
          <w:rFonts w:ascii="Times New Roman" w:hAnsi="Times New Roman" w:cs="Times New Roman"/>
        </w:rPr>
        <w:t>28 декабря 2020 года</w:t>
      </w:r>
    </w:p>
    <w:p w:rsidR="00CD76AA" w:rsidRDefault="00CD76AA">
      <w:pPr>
        <w:pStyle w:val="ConsPlusNormal"/>
      </w:pPr>
      <w:r w:rsidRPr="00CD76AA">
        <w:rPr>
          <w:rFonts w:ascii="Times New Roman" w:hAnsi="Times New Roman" w:cs="Times New Roman"/>
        </w:rPr>
        <w:br/>
      </w:r>
    </w:p>
    <w:p w:rsidR="00AE240D" w:rsidRDefault="00AE240D"/>
    <w:sectPr w:rsidR="00AE240D" w:rsidSect="00B8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CD76AA"/>
    <w:rsid w:val="00AE240D"/>
    <w:rsid w:val="00C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7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2C94BAF31FC0A2F157FD95879519758220B1F8A2A7AE903940E67A00022A793D3E4827D4AC6A091576B1F2E3ED7CDFAC2171772J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42C94BAF31FC0A2F1561D44E150B995B2C521A812373BB5CCB553AF70928F0D49CBDC9394C93F5DE56375A7E2DD6C9FAC0160B28D8A77FJ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2C94BAF31FC0A2F1561D44E150B995B2C521A812373BB5CCB553AF70928F0D49CBDC9394C93F6DE56375A7E2DD6C9FAC0160B28D8A77FJEH" TargetMode="External"/><Relationship Id="rId5" Type="http://schemas.openxmlformats.org/officeDocument/2006/relationships/hyperlink" Target="consultantplus://offline/ref=7B42C94BAF31FC0A2F1561D44E150B995B2C521A812373BB5CCB553AF70928F0D49CBDC9394C93F4DE56375A7E2DD6C9FAC0160B28D8A77FJE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B42C94BAF31FC0A2F1561D44E150B995B2C521A812373BB5CCB553AF70928F0D49CBDC9394C93F5DE56375A7E2DD6C9FAC0160B28D8A77FJ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1500-00-063</dc:creator>
  <cp:lastModifiedBy>1500-00-063</cp:lastModifiedBy>
  <cp:revision>1</cp:revision>
  <dcterms:created xsi:type="dcterms:W3CDTF">2021-01-15T07:09:00Z</dcterms:created>
  <dcterms:modified xsi:type="dcterms:W3CDTF">2021-01-15T07:11:00Z</dcterms:modified>
</cp:coreProperties>
</file>